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before="120" w:after="120"/>
        <w:ind w:left="-400" w:leftChars="-200" w:right="-1000" w:rightChars="-500" w:firstLine="0" w:firstLineChars="0"/>
        <w:jc w:val="both"/>
        <w:textAlignment w:val="auto"/>
        <w:outlineLvl w:val="0"/>
        <w:rPr>
          <w:rFonts w:hint="default" w:ascii="Times New Roman" w:hAnsi="Times New Roman"/>
          <w:b/>
          <w:bCs/>
          <w:color w:val="2E75B6" w:themeColor="accent1" w:themeShade="BF"/>
          <w:sz w:val="26"/>
          <w:szCs w:val="26"/>
          <w:lang w:val="en-US"/>
        </w:rPr>
      </w:pPr>
      <w:bookmarkStart w:id="6" w:name="_GoBack"/>
      <w:bookmarkStart w:id="0" w:name="_Toc28160"/>
      <w:bookmarkStart w:id="1" w:name="_Toc864"/>
      <w:bookmarkStart w:id="2" w:name="_Toc10817"/>
      <w:r>
        <w:rPr>
          <w:rFonts w:hint="default" w:ascii="Times New Roman" w:hAnsi="Times New Roman"/>
          <w:b/>
          <w:bCs/>
          <w:color w:val="2E75B6" w:themeColor="accent1" w:themeShade="BF"/>
          <w:sz w:val="26"/>
          <w:szCs w:val="26"/>
          <w:lang w:val="en-US"/>
        </w:rPr>
        <w:t>MẪU QUYẾT ĐỊNH VỀ VIỆC HỦY BỎ QUYẾT ĐỊNH</w:t>
      </w:r>
      <w:bookmarkEnd w:id="0"/>
      <w:bookmarkEnd w:id="1"/>
      <w:bookmarkEnd w:id="2"/>
      <w:r>
        <w:rPr>
          <w:rFonts w:hint="default" w:ascii="Times New Roman" w:hAnsi="Times New Roman"/>
          <w:b/>
          <w:bCs/>
          <w:color w:val="2E75B6" w:themeColor="accent1" w:themeShade="BF"/>
          <w:sz w:val="26"/>
          <w:szCs w:val="26"/>
          <w:lang w:val="en-US"/>
        </w:rPr>
        <w:t xml:space="preserve"> </w:t>
      </w:r>
      <w:bookmarkStart w:id="3" w:name="_Toc13400"/>
      <w:bookmarkStart w:id="4" w:name="_Toc24948"/>
      <w:bookmarkStart w:id="5" w:name="_Toc1169"/>
      <w:r>
        <w:rPr>
          <w:rFonts w:hint="default" w:ascii="Times New Roman" w:hAnsi="Times New Roman"/>
          <w:b/>
          <w:bCs/>
          <w:color w:val="2E75B6" w:themeColor="accent1" w:themeShade="BF"/>
          <w:sz w:val="26"/>
          <w:szCs w:val="26"/>
          <w:lang w:val="en-US"/>
        </w:rPr>
        <w:t xml:space="preserve"> CHẤM DỨT HỢP ĐỒNG LAO ĐỘNG</w:t>
      </w:r>
      <w:bookmarkEnd w:id="3"/>
      <w:bookmarkEnd w:id="4"/>
      <w:bookmarkEnd w:id="5"/>
      <w:r>
        <w:rPr>
          <w:rFonts w:hint="default" w:ascii="Times New Roman" w:hAnsi="Times New Roman"/>
          <w:b/>
          <w:bCs/>
          <w:color w:val="2E75B6" w:themeColor="accent1" w:themeShade="BF"/>
          <w:sz w:val="26"/>
          <w:szCs w:val="26"/>
          <w:lang w:val="en-US"/>
        </w:rPr>
        <w:t xml:space="preserve"> </w:t>
      </w:r>
    </w:p>
    <w:bookmarkEnd w:id="6"/>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Số:………                   Tại ……, [ngày] [tháng] [năm]</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1000" w:rightChars="-500"/>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QUYẾT ĐỊNH</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1000" w:rightChars="-500"/>
        <w:jc w:val="center"/>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V/v: Hủy bỏ Quyết định chấm dứt hợp đồng lao động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1000" w:rightChars="-500"/>
        <w:jc w:val="both"/>
        <w:textAlignment w:val="auto"/>
        <w:rPr>
          <w:rFonts w:hint="default" w:ascii="Times New Roman" w:hAnsi="Times New Roman"/>
          <w:b/>
          <w:bCs/>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1000" w:rightChars="-500"/>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[TỔNG] GIÁM ĐỐC</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1000" w:rightChars="-500"/>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 xml:space="preserve"> CÔNG TY………</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Căn cứ:</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Căn cứ vào Bộ luật Lao động được Quốc hội thông qua vào ngày 20 tháng 11 năm 2019 và có hiệu lực kể từ ngày 01 tháng 01 năm 2021;</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Hợp đồng lao động số……….. và Phụ lục Hợp đồng lao động số………… ký giữa [Tên Công ty] </w:t>
      </w:r>
      <w:r>
        <w:rPr>
          <w:rFonts w:hint="default" w:ascii="Times New Roman" w:hAnsi="Times New Roman"/>
          <w:b/>
          <w:bCs/>
          <w:color w:val="000000" w:themeColor="text1"/>
          <w:sz w:val="26"/>
          <w:szCs w:val="26"/>
          <w:lang w:val="en-US"/>
          <w14:textFill>
            <w14:solidFill>
              <w14:schemeClr w14:val="tx1"/>
            </w14:solidFill>
          </w14:textFill>
        </w:rPr>
        <w:t>(“Công ty”)</w:t>
      </w:r>
      <w:r>
        <w:rPr>
          <w:rFonts w:hint="default" w:ascii="Times New Roman" w:hAnsi="Times New Roman"/>
          <w:b w:val="0"/>
          <w:bCs w:val="0"/>
          <w:color w:val="000000" w:themeColor="text1"/>
          <w:sz w:val="26"/>
          <w:szCs w:val="26"/>
          <w:lang w:val="en-US"/>
          <w14:textFill>
            <w14:solidFill>
              <w14:schemeClr w14:val="tx1"/>
            </w14:solidFill>
          </w14:textFill>
        </w:rPr>
        <w:t xml:space="preserve"> và [Ông]/[Bà] ……………………………………………vào [ngày] [tháng] [năm] (</w:t>
      </w:r>
      <w:r>
        <w:rPr>
          <w:rFonts w:hint="default" w:ascii="Times New Roman" w:hAnsi="Times New Roman"/>
          <w:b/>
          <w:bCs/>
          <w:color w:val="000000" w:themeColor="text1"/>
          <w:sz w:val="26"/>
          <w:szCs w:val="26"/>
          <w:lang w:val="en-US"/>
          <w14:textFill>
            <w14:solidFill>
              <w14:schemeClr w14:val="tx1"/>
            </w14:solidFill>
          </w14:textFill>
        </w:rPr>
        <w:t xml:space="preserve">“Hợp đồng lao động”); </w:t>
      </w:r>
      <w:r>
        <w:rPr>
          <w:rFonts w:hint="default" w:ascii="Times New Roman" w:hAnsi="Times New Roman"/>
          <w:b w:val="0"/>
          <w:bCs w:val="0"/>
          <w:color w:val="000000" w:themeColor="text1"/>
          <w:sz w:val="26"/>
          <w:szCs w:val="26"/>
          <w:lang w:val="en-US"/>
          <w14:textFill>
            <w14:solidFill>
              <w14:schemeClr w14:val="tx1"/>
            </w14:solidFill>
          </w14:textFill>
        </w:rPr>
        <w:t>và</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Quyết định số……………..về việc chấm dứt hợp đồng lao động [ngày) [tháng] [năm] của [Tổng] Giám đốc Công ty (</w:t>
      </w:r>
      <w:r>
        <w:rPr>
          <w:rFonts w:hint="default" w:ascii="Times New Roman" w:hAnsi="Times New Roman"/>
          <w:b/>
          <w:bCs/>
          <w:color w:val="000000" w:themeColor="text1"/>
          <w:sz w:val="26"/>
          <w:szCs w:val="26"/>
          <w:lang w:val="en-US"/>
          <w14:textFill>
            <w14:solidFill>
              <w14:schemeClr w14:val="tx1"/>
            </w14:solidFill>
          </w14:textFill>
        </w:rPr>
        <w:t>“Quyết định chấm dứt Hợp đồng lao động”).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1000" w:rightChars="-500"/>
        <w:jc w:val="center"/>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QUYẾT ĐỊNH</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510" w:leftChars="-200" w:right="-1000" w:rightChars="-500" w:hanging="910" w:hangingChars="3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Điều 1: Hủy Quyết Định chấm dứt hợp đồng lao động đối với [Ông]/[Bà]………………………….[ngày] [tháng] [năm].</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98" w:leftChars="-200" w:right="-1000" w:rightChars="-500" w:hanging="798" w:hangingChars="30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Điều 2: Quyền và nghĩa vụ của Công ty và [Ông]/[Bà]…………sẽ được thực hiện theo các thỏa thuận của hai bên và các quy định của pháp luật lao động hiện hành.</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510" w:leftChars="-200" w:right="-1000" w:rightChars="-500" w:hanging="910" w:hangingChars="3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Điều 3: [Ông]/[Bà]………………………, Phòng Nhân sự và các bộ phận có liên quan của Công ty có trách nhiệm thực hiện Quyết định này.</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510" w:leftChars="-200" w:right="-1000" w:rightChars="-500" w:hanging="910" w:hangingChars="3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auto"/>
          <w:sz w:val="26"/>
          <w:szCs w:val="26"/>
          <w:lang w:val="en-US"/>
        </w:rPr>
        <w:t>Điều 4:</w:t>
      </w:r>
      <w:r>
        <w:rPr>
          <w:rFonts w:hint="default" w:ascii="Times New Roman" w:hAnsi="Times New Roman"/>
          <w:b w:val="0"/>
          <w:bCs w:val="0"/>
          <w:color w:val="000000" w:themeColor="text1"/>
          <w:sz w:val="26"/>
          <w:szCs w:val="26"/>
          <w:lang w:val="en-US"/>
          <w14:textFill>
            <w14:solidFill>
              <w14:schemeClr w14:val="tx1"/>
            </w14:solidFill>
          </w14:textFill>
        </w:rPr>
        <w:t xml:space="preserve"> Quyết định này được lập thành 02 (hai) bản gốc, và có hiệu lực kể từ ngày ký, trong đó 01 (một) bản gốc sẽ được lưu tại văn phòng Công ty và 01 (một) bản gốc sẽ được giao cho [Ông]/[Bà]……………………………………...</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firstLine="2610" w:firstLineChars="1000"/>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Thay mặt và đại diện cho Công ty</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bCs/>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bCs/>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bCs/>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bCs/>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bCs/>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51958272" behindDoc="0" locked="0" layoutInCell="1" allowOverlap="1">
                <wp:simplePos x="0" y="0"/>
                <wp:positionH relativeFrom="column">
                  <wp:posOffset>2117725</wp:posOffset>
                </wp:positionH>
                <wp:positionV relativeFrom="paragraph">
                  <wp:posOffset>96520</wp:posOffset>
                </wp:positionV>
                <wp:extent cx="1638300" cy="12700"/>
                <wp:effectExtent l="0" t="4445" r="0" b="8255"/>
                <wp:wrapNone/>
                <wp:docPr id="134" name="Straight Connector 134"/>
                <wp:cNvGraphicFramePr/>
                <a:graphic xmlns:a="http://schemas.openxmlformats.org/drawingml/2006/main">
                  <a:graphicData uri="http://schemas.microsoft.com/office/word/2010/wordprocessingShape">
                    <wps:wsp>
                      <wps:cNvCnPr/>
                      <wps:spPr>
                        <a:xfrm>
                          <a:off x="3216275" y="3480435"/>
                          <a:ext cx="16383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6.75pt;margin-top:7.6pt;height:1pt;width:129pt;z-index:251958272;mso-width-relative:page;mso-height-relative:page;" filled="f" stroked="t" coordsize="21600,21600" o:gfxdata="UEsDBAoAAAAAAIdO4kAAAAAAAAAAAAAAAAAEAAAAZHJzL1BLAwQUAAAACACHTuJAcTNsjtcAAAAJ&#10;AQAADwAAAGRycy9kb3ducmV2LnhtbE2PvU7EMBCEeyTewVokOs75UchdLs4VSBRISECgoPTFe0kg&#10;XofYl4S3Z6mg3JlPszPlYbWDmHHyvSMF8SYCgdQ401Or4O31/mYLwgdNRg+OUME3ejhUlxelLoxb&#10;6AXnOrSCQ8gXWkEXwlhI6ZsOrfYbNyKxd3KT1YHPqZVm0guH20EmUXQrre6JP3R6xLsOm8/6bDmF&#10;8q/TOkzvz0+P3bZePvBhzlGp66s42oMIuIY/GH7rc3WouNPRncl4MShI0zRjlI0sAcFAtotZOLKQ&#10;JyCrUv5fUP0AUEsDBBQAAAAIAIdO4kAKRECoyQEAAHoDAAAOAAAAZHJzL2Uyb0RvYy54bWytU8tu&#10;2zAQvBfoPxC815Is2zEEyznYSC9FayDNB6wpSiLAF5asZf99l5SbpO2tqA7Uch+jndnV7vFqNLtI&#10;DMrZlleLkjNpheuUHVr+8v3p05azEMF2oJ2VLb/JwB/3Hz/sJt/IpRud7iQyArGhmXzLxxh9UxRB&#10;jNJAWDgvLQV7hwYiXXEoOoSJ0I0ulmW5KSaHnUcnZAjkPc5Bvs/4fS9F/Nb3QUamW069xXxiPs/p&#10;LPY7aAYEPypxbwP+oQsDytJHX6GOEIH9QPUXlFECXXB9XAhnCtf3SsjMgdhU5R9snkfwMnMhcYJ/&#10;lSn8P1jx9XJCpjqaXb3izIKhIT1HBDWMkR2ctSShQ5aipNXkQ0MlB3vC+y34Eybi1x5NehMldm15&#10;vaw2y4c1ZzeyV9tyVa9nreU1MkEJ1abe1iWNRFBGtXwgkxCLNyCPIX6WzrBktFwrm6SABi5fQpxT&#10;f6Ukt3VPSmvyQ6Mtm1q+qdcJHWipeg2RTOOJZrADZ6AH2lYRMSMGp1WXqlNxwOF80MgukDYmP/fG&#10;fktLnz5CGOe8HJr5GRVpobUyLd++r9aW2CX5ZsGSdXbdLeuY/TTgzP++jGmD3t9z9dsvs/8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cTNsjtcAAAAJAQAADwAAAAAAAAABACAAAAAiAAAAZHJzL2Rv&#10;d25yZXYueG1sUEsBAhQAFAAAAAgAh07iQApEQKjJAQAAegMAAA4AAAAAAAAAAQAgAAAAJgEAAGRy&#10;cy9lMm9Eb2MueG1sUEsFBgAAAAAGAAYAWQEAAGEFA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firstLine="3900" w:firstLineChars="1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[Họ và tên]</w:t>
      </w:r>
    </w:p>
    <w:p>
      <w:pPr>
        <w:ind w:right="-1070" w:rightChars="-535" w:firstLine="3380" w:firstLineChars="1300"/>
      </w:pPr>
      <w:r>
        <w:rPr>
          <w:rFonts w:hint="default" w:ascii="Times New Roman" w:hAnsi="Times New Roman"/>
          <w:b w:val="0"/>
          <w:bCs w:val="0"/>
          <w:color w:val="000000" w:themeColor="text1"/>
          <w:sz w:val="26"/>
          <w:szCs w:val="26"/>
          <w:lang w:val="en-US"/>
          <w14:textFill>
            <w14:solidFill>
              <w14:schemeClr w14:val="tx1"/>
            </w14:solidFill>
          </w14:textFill>
        </w:rPr>
        <w:t>[Tổng] Giám đốc</w:t>
      </w:r>
    </w:p>
    <w:sectPr>
      <w:pgSz w:w="9129" w:h="1292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VNtimes new roman">
    <w:panose1 w:val="020B72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E6561C"/>
    <w:rsid w:val="0CE65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2023-07-07T04:26:00Z</dcterms:created>
  <dc:creator>Hảo Thanh</dc:creator>
  <cp:lastModifiedBy>Hảo Thanh</cp:lastModifiedBy>
  <dcterms:modified xsi:type="dcterms:W3CDTF">2023-07-07T04:29:11Z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